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7AC1E" w14:textId="77777777" w:rsidR="0070205C" w:rsidRPr="00921103" w:rsidRDefault="0070205C" w:rsidP="0070205C">
      <w:pPr>
        <w:shd w:val="clear" w:color="auto" w:fill="FEFEFE"/>
        <w:spacing w:before="100" w:beforeAutospacing="1" w:after="100" w:afterAutospacing="1"/>
        <w:jc w:val="center"/>
        <w:outlineLvl w:val="0"/>
        <w:rPr>
          <w:rFonts w:ascii="Helvetica" w:eastAsia="Times New Roman" w:hAnsi="Helvetica" w:cs="Times New Roman"/>
          <w:caps/>
          <w:color w:val="031E41"/>
          <w:kern w:val="36"/>
          <w:sz w:val="44"/>
          <w:szCs w:val="44"/>
        </w:rPr>
      </w:pPr>
      <w:r w:rsidRPr="00921103">
        <w:rPr>
          <w:rFonts w:ascii="Helvetica" w:eastAsia="Times New Roman" w:hAnsi="Helvetica" w:cs="Times New Roman"/>
          <w:caps/>
          <w:color w:val="031E41"/>
          <w:kern w:val="36"/>
          <w:sz w:val="44"/>
          <w:szCs w:val="44"/>
        </w:rPr>
        <w:t>CODE OF CONDUCT</w:t>
      </w:r>
    </w:p>
    <w:p w14:paraId="6012D20A" w14:textId="77777777" w:rsidR="0070205C" w:rsidRPr="00921103" w:rsidRDefault="007B3DC8" w:rsidP="0070205C">
      <w:pPr>
        <w:shd w:val="clear" w:color="auto" w:fill="FEFEFE"/>
        <w:spacing w:before="100" w:beforeAutospacing="1" w:after="100" w:afterAutospacing="1"/>
        <w:jc w:val="center"/>
        <w:outlineLvl w:val="5"/>
        <w:rPr>
          <w:rFonts w:ascii="Helvetica" w:eastAsia="Times New Roman" w:hAnsi="Helvetica" w:cs="Times New Roman"/>
          <w:b/>
          <w:color w:val="D60B30"/>
          <w:sz w:val="22"/>
          <w:szCs w:val="22"/>
        </w:rPr>
      </w:pPr>
      <w:r w:rsidRPr="00921103">
        <w:rPr>
          <w:rFonts w:ascii="Helvetica" w:eastAsia="Times New Roman" w:hAnsi="Helvetica" w:cs="Times New Roman"/>
          <w:b/>
          <w:color w:val="D60B30"/>
          <w:sz w:val="22"/>
          <w:szCs w:val="22"/>
        </w:rPr>
        <w:t>Updated July 1, 2020</w:t>
      </w:r>
    </w:p>
    <w:p w14:paraId="4D10ACFD" w14:textId="77777777" w:rsidR="0070205C" w:rsidRPr="00921103" w:rsidRDefault="0070205C" w:rsidP="0070205C">
      <w:pPr>
        <w:shd w:val="clear" w:color="auto" w:fill="FEFEFE"/>
        <w:spacing w:before="100" w:beforeAutospacing="1" w:after="100" w:afterAutospacing="1"/>
        <w:rPr>
          <w:rFonts w:ascii="Helvetica" w:hAnsi="Helvetica" w:cs="Times New Roman"/>
          <w:color w:val="4A4A4A"/>
          <w:sz w:val="22"/>
          <w:szCs w:val="22"/>
        </w:rPr>
      </w:pPr>
      <w:r w:rsidRPr="00921103">
        <w:rPr>
          <w:rFonts w:ascii="Helvetica" w:hAnsi="Helvetica" w:cs="Times New Roman"/>
          <w:color w:val="4A4A4A"/>
          <w:sz w:val="22"/>
          <w:szCs w:val="22"/>
        </w:rPr>
        <w:t>USA Cycling grants membership to individuals and organizations. That membership may be withdrawn or denied by USA Cycling after fair process any time that USA Cycling determines a member or prospective member's conduct is inconsistent with the mission of USA Cycling or the best interest of the sport of cycling and those who participate in it.  In order to assist all members and to better serve the interests of those who participate in cycling, USA Cycling has adopted this Code of Conduct (“Code”).</w:t>
      </w:r>
    </w:p>
    <w:p w14:paraId="13C93A35" w14:textId="7885EA10" w:rsidR="0070205C" w:rsidRPr="00921103" w:rsidRDefault="0070205C" w:rsidP="0070205C">
      <w:pPr>
        <w:shd w:val="clear" w:color="auto" w:fill="FEFEFE"/>
        <w:spacing w:before="100" w:beforeAutospacing="1" w:after="100" w:afterAutospacing="1"/>
        <w:rPr>
          <w:rFonts w:ascii="Helvetica" w:hAnsi="Helvetica" w:cs="Times New Roman"/>
          <w:color w:val="4A4A4A"/>
          <w:sz w:val="22"/>
          <w:szCs w:val="22"/>
        </w:rPr>
      </w:pPr>
      <w:r w:rsidRPr="00921103">
        <w:rPr>
          <w:rFonts w:ascii="Helvetica" w:hAnsi="Helvetica" w:cs="Times New Roman"/>
          <w:color w:val="4A4A4A"/>
          <w:sz w:val="22"/>
          <w:szCs w:val="22"/>
        </w:rPr>
        <w:t xml:space="preserve">The standards set forth in the Code are mandatory and must be followed by </w:t>
      </w:r>
      <w:r w:rsidR="00921103" w:rsidRPr="00921103">
        <w:rPr>
          <w:rFonts w:ascii="Helvetica" w:hAnsi="Helvetica" w:cs="Times New Roman"/>
          <w:color w:val="4A4A4A"/>
          <w:sz w:val="22"/>
          <w:szCs w:val="22"/>
        </w:rPr>
        <w:t>(1) anyone holding a USAC</w:t>
      </w:r>
      <w:r w:rsidRPr="00921103">
        <w:rPr>
          <w:rFonts w:ascii="Helvetica" w:hAnsi="Helvetica" w:cs="Times New Roman"/>
          <w:color w:val="4A4A4A"/>
          <w:sz w:val="22"/>
          <w:szCs w:val="22"/>
        </w:rPr>
        <w:t xml:space="preserve"> license including athletes (annual and one-day licensees), coaches, mechanics, officials and race directors; (2) anyone holding a U</w:t>
      </w:r>
      <w:r w:rsidR="00921103" w:rsidRPr="00921103">
        <w:rPr>
          <w:rFonts w:ascii="Helvetica" w:hAnsi="Helvetica" w:cs="Times New Roman"/>
          <w:color w:val="4A4A4A"/>
          <w:sz w:val="22"/>
          <w:szCs w:val="22"/>
        </w:rPr>
        <w:t>CI license issued by USAC</w:t>
      </w:r>
      <w:r w:rsidRPr="00921103">
        <w:rPr>
          <w:rFonts w:ascii="Helvetica" w:hAnsi="Helvetica" w:cs="Times New Roman"/>
          <w:color w:val="4A4A4A"/>
          <w:sz w:val="22"/>
          <w:szCs w:val="22"/>
        </w:rPr>
        <w:t xml:space="preserve"> including athletes, coaches, mechanics, soigneurs, trainers, team doctors, team managers and team directors; (3) USA</w:t>
      </w:r>
      <w:r w:rsidR="00921103" w:rsidRPr="00921103">
        <w:rPr>
          <w:rFonts w:ascii="Helvetica" w:hAnsi="Helvetica" w:cs="Times New Roman"/>
          <w:color w:val="4A4A4A"/>
          <w:sz w:val="22"/>
          <w:szCs w:val="22"/>
        </w:rPr>
        <w:t xml:space="preserve">C </w:t>
      </w:r>
      <w:r w:rsidRPr="00921103">
        <w:rPr>
          <w:rFonts w:ascii="Helvetica" w:hAnsi="Helvetica" w:cs="Times New Roman"/>
          <w:color w:val="4A4A4A"/>
          <w:sz w:val="22"/>
          <w:szCs w:val="22"/>
        </w:rPr>
        <w:t>Collegiat</w:t>
      </w:r>
      <w:r w:rsidR="00921103" w:rsidRPr="00921103">
        <w:rPr>
          <w:rFonts w:ascii="Helvetica" w:hAnsi="Helvetica" w:cs="Times New Roman"/>
          <w:color w:val="4A4A4A"/>
          <w:sz w:val="22"/>
          <w:szCs w:val="22"/>
        </w:rPr>
        <w:t>e Conference Directors; (4) USAC</w:t>
      </w:r>
      <w:r w:rsidRPr="00921103">
        <w:rPr>
          <w:rFonts w:ascii="Helvetica" w:hAnsi="Helvetica" w:cs="Times New Roman"/>
          <w:color w:val="4A4A4A"/>
          <w:sz w:val="22"/>
          <w:szCs w:val="22"/>
        </w:rPr>
        <w:t xml:space="preserve"> Sport Committee members; (5) USA Cycling’s Boar</w:t>
      </w:r>
      <w:r w:rsidR="00921103" w:rsidRPr="00921103">
        <w:rPr>
          <w:rFonts w:ascii="Helvetica" w:hAnsi="Helvetica" w:cs="Times New Roman"/>
          <w:color w:val="4A4A4A"/>
          <w:sz w:val="22"/>
          <w:szCs w:val="22"/>
        </w:rPr>
        <w:t>d of Directors; (6) USAC employees; (7) USAC</w:t>
      </w:r>
      <w:r w:rsidRPr="00921103">
        <w:rPr>
          <w:rFonts w:ascii="Helvetica" w:hAnsi="Helvetica" w:cs="Times New Roman"/>
          <w:color w:val="4A4A4A"/>
          <w:sz w:val="22"/>
          <w:szCs w:val="22"/>
        </w:rPr>
        <w:t xml:space="preserve"> volunteers; (8) independent contractors in a position of authority over, or in regular contac</w:t>
      </w:r>
      <w:r w:rsidR="00921103" w:rsidRPr="00921103">
        <w:rPr>
          <w:rFonts w:ascii="Helvetica" w:hAnsi="Helvetica" w:cs="Times New Roman"/>
          <w:color w:val="4A4A4A"/>
          <w:sz w:val="22"/>
          <w:szCs w:val="22"/>
        </w:rPr>
        <w:t>t with athletes; (9) USAC</w:t>
      </w:r>
      <w:r w:rsidRPr="00921103">
        <w:rPr>
          <w:rFonts w:ascii="Helvetica" w:hAnsi="Helvetica" w:cs="Times New Roman"/>
          <w:color w:val="4A4A4A"/>
          <w:sz w:val="22"/>
          <w:szCs w:val="22"/>
        </w:rPr>
        <w:t xml:space="preserve"> Local Association officers, directors, employees, and voluntee</w:t>
      </w:r>
      <w:r w:rsidR="00921103" w:rsidRPr="00921103">
        <w:rPr>
          <w:rFonts w:ascii="Helvetica" w:hAnsi="Helvetica" w:cs="Times New Roman"/>
          <w:color w:val="4A4A4A"/>
          <w:sz w:val="22"/>
          <w:szCs w:val="22"/>
        </w:rPr>
        <w:t>rs; and (10) USAC</w:t>
      </w:r>
      <w:r w:rsidRPr="00921103">
        <w:rPr>
          <w:rFonts w:ascii="Helvetica" w:hAnsi="Helvetica" w:cs="Times New Roman"/>
          <w:color w:val="4A4A4A"/>
          <w:sz w:val="22"/>
          <w:szCs w:val="22"/>
        </w:rPr>
        <w:t xml:space="preserve"> Club officers, directors, employees, and volunteers (collectively, “Covered Individuals”).</w:t>
      </w:r>
    </w:p>
    <w:p w14:paraId="29CAC3FE" w14:textId="77777777" w:rsidR="0070205C" w:rsidRPr="00921103" w:rsidRDefault="0070205C" w:rsidP="0070205C">
      <w:pPr>
        <w:shd w:val="clear" w:color="auto" w:fill="FEFEFE"/>
        <w:spacing w:before="100" w:beforeAutospacing="1" w:after="100" w:afterAutospacing="1"/>
        <w:rPr>
          <w:rFonts w:ascii="Helvetica" w:hAnsi="Helvetica" w:cs="Times New Roman"/>
          <w:color w:val="4A4A4A"/>
          <w:sz w:val="22"/>
          <w:szCs w:val="22"/>
        </w:rPr>
      </w:pPr>
      <w:r w:rsidRPr="00921103">
        <w:rPr>
          <w:rFonts w:ascii="Helvetica" w:hAnsi="Helvetica" w:cs="Times New Roman"/>
          <w:color w:val="4A4A4A"/>
          <w:sz w:val="22"/>
          <w:szCs w:val="22"/>
        </w:rPr>
        <w:t>The Code operates in conjunction with the policies, rules and regulations of USA Cycling and with all applicable U.S. and foreign laws and regulations. Where differences exist, because of local customs, norms, laws and regulations, we require the use of the highest standard of behavior or the most restrictive requirement that applies.</w:t>
      </w:r>
    </w:p>
    <w:p w14:paraId="11110C39" w14:textId="6FEE6282" w:rsidR="00921103" w:rsidRPr="00921103" w:rsidRDefault="00921103" w:rsidP="00921103">
      <w:pPr>
        <w:pStyle w:val="NormalWeb"/>
        <w:shd w:val="clear" w:color="auto" w:fill="FEFEFE"/>
        <w:rPr>
          <w:rFonts w:ascii="Helvetica" w:hAnsi="Helvetica"/>
          <w:color w:val="4A4A4A"/>
          <w:sz w:val="22"/>
          <w:szCs w:val="22"/>
        </w:rPr>
      </w:pPr>
      <w:r w:rsidRPr="00921103">
        <w:rPr>
          <w:rFonts w:ascii="Helvetica" w:hAnsi="Helvetica"/>
          <w:color w:val="4A4A4A"/>
          <w:sz w:val="22"/>
          <w:szCs w:val="22"/>
        </w:rPr>
        <w:t>The following categories of conduct are prohibited. All participants held accountable by the Code shall refrain from these Six (6) broad categories of misconduct:</w:t>
      </w:r>
    </w:p>
    <w:p w14:paraId="560EAA4B" w14:textId="77777777" w:rsidR="00921103" w:rsidRPr="00921103" w:rsidRDefault="00921103" w:rsidP="00921103">
      <w:pPr>
        <w:numPr>
          <w:ilvl w:val="0"/>
          <w:numId w:val="2"/>
        </w:numPr>
        <w:shd w:val="clear" w:color="auto" w:fill="FEFEFE"/>
        <w:rPr>
          <w:rFonts w:ascii="Helvetica" w:eastAsia="Times New Roman" w:hAnsi="Helvetica"/>
          <w:color w:val="4A4A4A"/>
          <w:sz w:val="22"/>
          <w:szCs w:val="22"/>
        </w:rPr>
      </w:pPr>
      <w:r w:rsidRPr="00921103">
        <w:rPr>
          <w:rFonts w:ascii="Helvetica" w:eastAsia="Times New Roman" w:hAnsi="Helvetica"/>
          <w:color w:val="4A4A4A"/>
          <w:sz w:val="22"/>
          <w:szCs w:val="22"/>
        </w:rPr>
        <w:t>Sexual Misconduct</w:t>
      </w:r>
    </w:p>
    <w:p w14:paraId="0BA7D2F2" w14:textId="77777777" w:rsidR="00921103" w:rsidRPr="00921103" w:rsidRDefault="00921103" w:rsidP="00921103">
      <w:pPr>
        <w:numPr>
          <w:ilvl w:val="0"/>
          <w:numId w:val="2"/>
        </w:numPr>
        <w:shd w:val="clear" w:color="auto" w:fill="FEFEFE"/>
        <w:rPr>
          <w:rFonts w:ascii="Helvetica" w:eastAsia="Times New Roman" w:hAnsi="Helvetica"/>
          <w:color w:val="4A4A4A"/>
          <w:sz w:val="22"/>
          <w:szCs w:val="22"/>
        </w:rPr>
      </w:pPr>
      <w:r w:rsidRPr="00921103">
        <w:rPr>
          <w:rFonts w:ascii="Helvetica" w:eastAsia="Times New Roman" w:hAnsi="Helvetica"/>
          <w:color w:val="4A4A4A"/>
          <w:sz w:val="22"/>
          <w:szCs w:val="22"/>
        </w:rPr>
        <w:t>Physical Misconduct</w:t>
      </w:r>
    </w:p>
    <w:p w14:paraId="40543D45" w14:textId="77777777" w:rsidR="00921103" w:rsidRPr="00921103" w:rsidRDefault="00921103" w:rsidP="00921103">
      <w:pPr>
        <w:numPr>
          <w:ilvl w:val="0"/>
          <w:numId w:val="2"/>
        </w:numPr>
        <w:shd w:val="clear" w:color="auto" w:fill="FEFEFE"/>
        <w:rPr>
          <w:rFonts w:ascii="Helvetica" w:eastAsia="Times New Roman" w:hAnsi="Helvetica"/>
          <w:color w:val="4A4A4A"/>
          <w:sz w:val="22"/>
          <w:szCs w:val="22"/>
        </w:rPr>
      </w:pPr>
      <w:r w:rsidRPr="00921103">
        <w:rPr>
          <w:rFonts w:ascii="Helvetica" w:eastAsia="Times New Roman" w:hAnsi="Helvetica"/>
          <w:color w:val="4A4A4A"/>
          <w:sz w:val="22"/>
          <w:szCs w:val="22"/>
        </w:rPr>
        <w:t>Emotional Misconduct</w:t>
      </w:r>
    </w:p>
    <w:p w14:paraId="7ABF521C" w14:textId="77777777" w:rsidR="00921103" w:rsidRPr="00921103" w:rsidRDefault="00921103" w:rsidP="00921103">
      <w:pPr>
        <w:numPr>
          <w:ilvl w:val="0"/>
          <w:numId w:val="2"/>
        </w:numPr>
        <w:shd w:val="clear" w:color="auto" w:fill="FEFEFE"/>
        <w:rPr>
          <w:rFonts w:ascii="Helvetica" w:eastAsia="Times New Roman" w:hAnsi="Helvetica"/>
          <w:color w:val="4A4A4A"/>
          <w:sz w:val="22"/>
          <w:szCs w:val="22"/>
        </w:rPr>
      </w:pPr>
      <w:r w:rsidRPr="00921103">
        <w:rPr>
          <w:rFonts w:ascii="Helvetica" w:eastAsia="Times New Roman" w:hAnsi="Helvetica"/>
          <w:color w:val="4A4A4A"/>
          <w:sz w:val="22"/>
          <w:szCs w:val="22"/>
        </w:rPr>
        <w:t>Bullying</w:t>
      </w:r>
    </w:p>
    <w:p w14:paraId="18BDF868" w14:textId="77777777" w:rsidR="00921103" w:rsidRPr="00921103" w:rsidRDefault="00921103" w:rsidP="00921103">
      <w:pPr>
        <w:numPr>
          <w:ilvl w:val="0"/>
          <w:numId w:val="2"/>
        </w:numPr>
        <w:shd w:val="clear" w:color="auto" w:fill="FEFEFE"/>
        <w:rPr>
          <w:rFonts w:ascii="Helvetica" w:eastAsia="Times New Roman" w:hAnsi="Helvetica"/>
          <w:color w:val="4A4A4A"/>
          <w:sz w:val="22"/>
          <w:szCs w:val="22"/>
        </w:rPr>
      </w:pPr>
      <w:r w:rsidRPr="00921103">
        <w:rPr>
          <w:rFonts w:ascii="Helvetica" w:eastAsia="Times New Roman" w:hAnsi="Helvetica"/>
          <w:color w:val="4A4A4A"/>
          <w:sz w:val="22"/>
          <w:szCs w:val="22"/>
        </w:rPr>
        <w:t>Harassment</w:t>
      </w:r>
    </w:p>
    <w:p w14:paraId="3927A47A" w14:textId="7E7BFA7A" w:rsidR="00921103" w:rsidRPr="00921103" w:rsidRDefault="00921103" w:rsidP="00921103">
      <w:pPr>
        <w:numPr>
          <w:ilvl w:val="0"/>
          <w:numId w:val="2"/>
        </w:numPr>
        <w:shd w:val="clear" w:color="auto" w:fill="FEFEFE"/>
        <w:rPr>
          <w:rFonts w:ascii="Helvetica" w:eastAsia="Times New Roman" w:hAnsi="Helvetica"/>
          <w:color w:val="4A4A4A"/>
          <w:sz w:val="22"/>
          <w:szCs w:val="22"/>
        </w:rPr>
      </w:pPr>
      <w:r w:rsidRPr="00921103">
        <w:rPr>
          <w:rFonts w:ascii="Helvetica" w:eastAsia="Times New Roman" w:hAnsi="Helvetica"/>
          <w:color w:val="4A4A4A"/>
          <w:sz w:val="22"/>
          <w:szCs w:val="22"/>
        </w:rPr>
        <w:t>Hazing</w:t>
      </w:r>
    </w:p>
    <w:p w14:paraId="62CDBEB7" w14:textId="77777777" w:rsidR="0070205C" w:rsidRPr="00921103" w:rsidRDefault="0070205C" w:rsidP="0070205C">
      <w:pPr>
        <w:shd w:val="clear" w:color="auto" w:fill="FEFEFE"/>
        <w:spacing w:before="100" w:beforeAutospacing="1" w:after="100" w:afterAutospacing="1"/>
        <w:outlineLvl w:val="1"/>
        <w:rPr>
          <w:rFonts w:ascii="Helvetica" w:eastAsia="Times New Roman" w:hAnsi="Helvetica" w:cs="Times New Roman"/>
          <w:color w:val="D60B30"/>
          <w:sz w:val="28"/>
          <w:szCs w:val="28"/>
        </w:rPr>
      </w:pPr>
      <w:r w:rsidRPr="00921103">
        <w:rPr>
          <w:rFonts w:ascii="Helvetica" w:eastAsia="Times New Roman" w:hAnsi="Helvetica" w:cs="Times New Roman"/>
          <w:color w:val="D60B30"/>
          <w:sz w:val="28"/>
          <w:szCs w:val="28"/>
        </w:rPr>
        <w:t>Section 1</w:t>
      </w:r>
    </w:p>
    <w:p w14:paraId="0A1A4B59" w14:textId="77777777" w:rsidR="0070205C" w:rsidRPr="00921103" w:rsidRDefault="0070205C" w:rsidP="0070205C">
      <w:pPr>
        <w:shd w:val="clear" w:color="auto" w:fill="FEFEFE"/>
        <w:spacing w:before="100" w:beforeAutospacing="1" w:after="100" w:afterAutospacing="1"/>
        <w:rPr>
          <w:rFonts w:ascii="Helvetica" w:hAnsi="Helvetica" w:cs="Times New Roman"/>
          <w:color w:val="4A4A4A"/>
          <w:sz w:val="22"/>
          <w:szCs w:val="22"/>
        </w:rPr>
      </w:pPr>
      <w:r w:rsidRPr="00921103">
        <w:rPr>
          <w:rFonts w:ascii="Helvetica" w:hAnsi="Helvetica" w:cs="Times New Roman"/>
          <w:color w:val="4A4A4A"/>
          <w:sz w:val="22"/>
          <w:szCs w:val="22"/>
        </w:rPr>
        <w:t>Any Covered Individual or prospective Covered Individual may be sanctioned under the racing rules, fined, suspended, denied membership, censured, placed on probation, or expelled from USA Cycling if such Covered Individual violates the provisions of the Code set forth in Section 2 below, or aids, abets or encourages another person to violate any of the provisions of the Code, subject to such Covered Individual’s right to notice and fair process.</w:t>
      </w:r>
    </w:p>
    <w:p w14:paraId="2DC95925" w14:textId="77777777" w:rsidR="0070205C" w:rsidRPr="00921103" w:rsidRDefault="0070205C" w:rsidP="0070205C">
      <w:pPr>
        <w:shd w:val="clear" w:color="auto" w:fill="FEFEFE"/>
        <w:spacing w:before="100" w:beforeAutospacing="1" w:after="100" w:afterAutospacing="1"/>
        <w:rPr>
          <w:rFonts w:ascii="Helvetica" w:hAnsi="Helvetica" w:cs="Times New Roman"/>
          <w:color w:val="4A4A4A"/>
          <w:sz w:val="22"/>
          <w:szCs w:val="22"/>
        </w:rPr>
      </w:pPr>
      <w:r w:rsidRPr="00921103">
        <w:rPr>
          <w:rFonts w:ascii="Helvetica" w:hAnsi="Helvetica" w:cs="Times New Roman"/>
          <w:color w:val="4A4A4A"/>
          <w:sz w:val="22"/>
          <w:szCs w:val="22"/>
        </w:rPr>
        <w:t>All Covered Individuals are also subject to the rules, policies, and procedures of the United States Center for Safe Sport (</w:t>
      </w:r>
      <w:hyperlink r:id="rId5" w:history="1">
        <w:r w:rsidRPr="00921103">
          <w:rPr>
            <w:rFonts w:ascii="Helvetica" w:hAnsi="Helvetica" w:cs="Times New Roman"/>
            <w:color w:val="031E41"/>
            <w:sz w:val="22"/>
            <w:szCs w:val="22"/>
          </w:rPr>
          <w:t>https://uscenterforsafesport.org/</w:t>
        </w:r>
      </w:hyperlink>
      <w:r w:rsidRPr="00921103">
        <w:rPr>
          <w:rFonts w:ascii="Helvetica" w:hAnsi="Helvetica" w:cs="Times New Roman"/>
          <w:color w:val="4A4A4A"/>
          <w:sz w:val="22"/>
          <w:szCs w:val="22"/>
        </w:rPr>
        <w:t>), which shall have exclusive authority to adjudicate allegations of SafeSport violations within its jurisdiction. </w:t>
      </w:r>
    </w:p>
    <w:p w14:paraId="206DA2AE" w14:textId="77777777" w:rsidR="007B3DC8" w:rsidRPr="00921103" w:rsidRDefault="007B3DC8" w:rsidP="0070205C">
      <w:pPr>
        <w:shd w:val="clear" w:color="auto" w:fill="FEFEFE"/>
        <w:spacing w:before="100" w:beforeAutospacing="1" w:after="100" w:afterAutospacing="1"/>
        <w:outlineLvl w:val="1"/>
        <w:rPr>
          <w:rFonts w:ascii="Helvetica" w:eastAsia="Times New Roman" w:hAnsi="Helvetica" w:cs="Times New Roman"/>
          <w:color w:val="D60B30"/>
          <w:sz w:val="22"/>
          <w:szCs w:val="22"/>
        </w:rPr>
      </w:pPr>
    </w:p>
    <w:p w14:paraId="2906B691" w14:textId="77777777" w:rsidR="0070205C" w:rsidRPr="00921103" w:rsidRDefault="0070205C" w:rsidP="0070205C">
      <w:pPr>
        <w:shd w:val="clear" w:color="auto" w:fill="FEFEFE"/>
        <w:spacing w:before="100" w:beforeAutospacing="1" w:after="100" w:afterAutospacing="1"/>
        <w:outlineLvl w:val="1"/>
        <w:rPr>
          <w:rFonts w:ascii="Helvetica" w:eastAsia="Times New Roman" w:hAnsi="Helvetica" w:cs="Times New Roman"/>
          <w:color w:val="D60B30"/>
          <w:sz w:val="28"/>
          <w:szCs w:val="28"/>
        </w:rPr>
      </w:pPr>
      <w:r w:rsidRPr="00921103">
        <w:rPr>
          <w:rFonts w:ascii="Helvetica" w:eastAsia="Times New Roman" w:hAnsi="Helvetica" w:cs="Times New Roman"/>
          <w:color w:val="D60B30"/>
          <w:sz w:val="28"/>
          <w:szCs w:val="28"/>
        </w:rPr>
        <w:t>Section 2</w:t>
      </w:r>
    </w:p>
    <w:p w14:paraId="0196ABDA" w14:textId="77777777" w:rsidR="0070205C" w:rsidRPr="00921103" w:rsidRDefault="0070205C" w:rsidP="0070205C">
      <w:pPr>
        <w:shd w:val="clear" w:color="auto" w:fill="FEFEFE"/>
        <w:spacing w:before="100" w:beforeAutospacing="1" w:after="100" w:afterAutospacing="1"/>
        <w:rPr>
          <w:rFonts w:ascii="Helvetica" w:hAnsi="Helvetica" w:cs="Times New Roman"/>
          <w:color w:val="4A4A4A"/>
          <w:sz w:val="22"/>
          <w:szCs w:val="22"/>
        </w:rPr>
      </w:pPr>
      <w:r w:rsidRPr="00921103">
        <w:rPr>
          <w:rFonts w:ascii="Helvetica" w:hAnsi="Helvetica" w:cs="Times New Roman"/>
          <w:color w:val="4A4A4A"/>
          <w:sz w:val="22"/>
          <w:szCs w:val="22"/>
        </w:rPr>
        <w:t>The following are violations of the Code:</w:t>
      </w:r>
    </w:p>
    <w:p w14:paraId="0C4B6F23" w14:textId="77777777" w:rsidR="0070205C" w:rsidRPr="00921103" w:rsidRDefault="0070205C" w:rsidP="0070205C">
      <w:pPr>
        <w:numPr>
          <w:ilvl w:val="0"/>
          <w:numId w:val="1"/>
        </w:numPr>
        <w:shd w:val="clear" w:color="auto" w:fill="FEFEFE"/>
        <w:spacing w:line="570" w:lineRule="atLeast"/>
        <w:rPr>
          <w:rFonts w:ascii="Helvetica" w:eastAsia="Times New Roman" w:hAnsi="Helvetica" w:cs="Times New Roman"/>
          <w:color w:val="4A4A4A"/>
          <w:sz w:val="22"/>
          <w:szCs w:val="22"/>
        </w:rPr>
      </w:pPr>
      <w:r w:rsidRPr="00921103">
        <w:rPr>
          <w:rFonts w:ascii="Helvetica" w:eastAsia="Times New Roman" w:hAnsi="Helvetica" w:cs="Times New Roman"/>
          <w:color w:val="4A4A4A"/>
          <w:sz w:val="22"/>
          <w:szCs w:val="22"/>
        </w:rPr>
        <w:t>Violation of anti-doping provisions as established by the </w:t>
      </w:r>
      <w:hyperlink r:id="rId6" w:tgtFrame="_blank" w:history="1">
        <w:r w:rsidRPr="00921103">
          <w:rPr>
            <w:rFonts w:ascii="Helvetica" w:eastAsia="Times New Roman" w:hAnsi="Helvetica" w:cs="Times New Roman"/>
            <w:color w:val="031E41"/>
            <w:sz w:val="22"/>
            <w:szCs w:val="22"/>
          </w:rPr>
          <w:t>UCI</w:t>
        </w:r>
      </w:hyperlink>
      <w:r w:rsidRPr="00921103">
        <w:rPr>
          <w:rFonts w:ascii="Helvetica" w:eastAsia="Times New Roman" w:hAnsi="Helvetica" w:cs="Times New Roman"/>
          <w:color w:val="4A4A4A"/>
          <w:sz w:val="22"/>
          <w:szCs w:val="22"/>
        </w:rPr>
        <w:t>, </w:t>
      </w:r>
      <w:hyperlink r:id="rId7" w:tgtFrame="_blank" w:history="1">
        <w:r w:rsidRPr="00921103">
          <w:rPr>
            <w:rFonts w:ascii="Helvetica" w:eastAsia="Times New Roman" w:hAnsi="Helvetica" w:cs="Times New Roman"/>
            <w:color w:val="031E41"/>
            <w:sz w:val="22"/>
            <w:szCs w:val="22"/>
          </w:rPr>
          <w:t>WADA</w:t>
        </w:r>
      </w:hyperlink>
      <w:r w:rsidRPr="00921103">
        <w:rPr>
          <w:rFonts w:ascii="Helvetica" w:eastAsia="Times New Roman" w:hAnsi="Helvetica" w:cs="Times New Roman"/>
          <w:color w:val="4A4A4A"/>
          <w:sz w:val="22"/>
          <w:szCs w:val="22"/>
        </w:rPr>
        <w:t>, </w:t>
      </w:r>
      <w:hyperlink r:id="rId8" w:tgtFrame="_blank" w:history="1">
        <w:r w:rsidRPr="00921103">
          <w:rPr>
            <w:rFonts w:ascii="Helvetica" w:eastAsia="Times New Roman" w:hAnsi="Helvetica" w:cs="Times New Roman"/>
            <w:color w:val="031E41"/>
            <w:sz w:val="22"/>
            <w:szCs w:val="22"/>
          </w:rPr>
          <w:t>USADA</w:t>
        </w:r>
      </w:hyperlink>
      <w:r w:rsidRPr="00921103">
        <w:rPr>
          <w:rFonts w:ascii="Helvetica" w:eastAsia="Times New Roman" w:hAnsi="Helvetica" w:cs="Times New Roman"/>
          <w:color w:val="4A4A4A"/>
          <w:sz w:val="22"/>
          <w:szCs w:val="22"/>
        </w:rPr>
        <w:t> or the </w:t>
      </w:r>
      <w:hyperlink r:id="rId9" w:tgtFrame="_blank" w:history="1">
        <w:r w:rsidRPr="00921103">
          <w:rPr>
            <w:rFonts w:ascii="Helvetica" w:eastAsia="Times New Roman" w:hAnsi="Helvetica" w:cs="Times New Roman"/>
            <w:color w:val="031E41"/>
            <w:sz w:val="22"/>
            <w:szCs w:val="22"/>
          </w:rPr>
          <w:t>USOC</w:t>
        </w:r>
      </w:hyperlink>
      <w:r w:rsidRPr="00921103">
        <w:rPr>
          <w:rFonts w:ascii="Helvetica" w:eastAsia="Times New Roman" w:hAnsi="Helvetica" w:cs="Times New Roman"/>
          <w:color w:val="4A4A4A"/>
          <w:sz w:val="22"/>
          <w:szCs w:val="22"/>
        </w:rPr>
        <w:t>.</w:t>
      </w:r>
    </w:p>
    <w:p w14:paraId="44F35A3F" w14:textId="77777777" w:rsidR="0070205C" w:rsidRPr="00921103" w:rsidRDefault="0070205C" w:rsidP="0070205C">
      <w:pPr>
        <w:numPr>
          <w:ilvl w:val="0"/>
          <w:numId w:val="1"/>
        </w:numPr>
        <w:shd w:val="clear" w:color="auto" w:fill="FEFEFE"/>
        <w:spacing w:line="570" w:lineRule="atLeast"/>
        <w:rPr>
          <w:rFonts w:ascii="Helvetica" w:eastAsia="Times New Roman" w:hAnsi="Helvetica" w:cs="Times New Roman"/>
          <w:color w:val="4A4A4A"/>
          <w:sz w:val="22"/>
          <w:szCs w:val="22"/>
        </w:rPr>
      </w:pPr>
      <w:r w:rsidRPr="00921103">
        <w:rPr>
          <w:rFonts w:ascii="Helvetica" w:eastAsia="Times New Roman" w:hAnsi="Helvetica" w:cs="Times New Roman"/>
          <w:color w:val="4A4A4A"/>
          <w:sz w:val="22"/>
          <w:szCs w:val="22"/>
        </w:rPr>
        <w:t>Violation of the UCI’s Cycling Regulations ‘</w:t>
      </w:r>
      <w:hyperlink r:id="rId10" w:tgtFrame="_blank" w:history="1">
        <w:r w:rsidRPr="00921103">
          <w:rPr>
            <w:rFonts w:ascii="Helvetica" w:eastAsia="Times New Roman" w:hAnsi="Helvetica" w:cs="Times New Roman"/>
            <w:color w:val="031E41"/>
            <w:sz w:val="22"/>
            <w:szCs w:val="22"/>
          </w:rPr>
          <w:t>Ban on Injections</w:t>
        </w:r>
      </w:hyperlink>
      <w:r w:rsidRPr="00921103">
        <w:rPr>
          <w:rFonts w:ascii="Helvetica" w:eastAsia="Times New Roman" w:hAnsi="Helvetica" w:cs="Times New Roman"/>
          <w:color w:val="4A4A4A"/>
          <w:sz w:val="22"/>
          <w:szCs w:val="22"/>
        </w:rPr>
        <w:t>’.</w:t>
      </w:r>
    </w:p>
    <w:p w14:paraId="46DA01A2" w14:textId="77777777" w:rsidR="0070205C" w:rsidRPr="00921103" w:rsidRDefault="0070205C" w:rsidP="0070205C">
      <w:pPr>
        <w:numPr>
          <w:ilvl w:val="0"/>
          <w:numId w:val="1"/>
        </w:numPr>
        <w:shd w:val="clear" w:color="auto" w:fill="FEFEFE"/>
        <w:spacing w:line="570" w:lineRule="atLeast"/>
        <w:rPr>
          <w:rFonts w:ascii="Helvetica" w:eastAsia="Times New Roman" w:hAnsi="Helvetica" w:cs="Times New Roman"/>
          <w:color w:val="4A4A4A"/>
          <w:sz w:val="22"/>
          <w:szCs w:val="22"/>
        </w:rPr>
      </w:pPr>
      <w:r w:rsidRPr="00921103">
        <w:rPr>
          <w:rFonts w:ascii="Helvetica" w:eastAsia="Times New Roman" w:hAnsi="Helvetica" w:cs="Times New Roman"/>
          <w:color w:val="4A4A4A"/>
          <w:sz w:val="22"/>
          <w:szCs w:val="22"/>
        </w:rPr>
        <w:t>The illegal possession, transportation or distribution of drugs.</w:t>
      </w:r>
    </w:p>
    <w:p w14:paraId="347D84CF" w14:textId="77777777" w:rsidR="0070205C" w:rsidRPr="00921103" w:rsidRDefault="0070205C" w:rsidP="0070205C">
      <w:pPr>
        <w:numPr>
          <w:ilvl w:val="0"/>
          <w:numId w:val="1"/>
        </w:numPr>
        <w:shd w:val="clear" w:color="auto" w:fill="FEFEFE"/>
        <w:spacing w:line="570" w:lineRule="atLeast"/>
        <w:rPr>
          <w:rFonts w:ascii="Helvetica" w:eastAsia="Times New Roman" w:hAnsi="Helvetica" w:cs="Times New Roman"/>
          <w:color w:val="4A4A4A"/>
          <w:sz w:val="22"/>
          <w:szCs w:val="22"/>
        </w:rPr>
      </w:pPr>
      <w:r w:rsidRPr="00921103">
        <w:rPr>
          <w:rFonts w:ascii="Helvetica" w:eastAsia="Times New Roman" w:hAnsi="Helvetica" w:cs="Times New Roman"/>
          <w:color w:val="4A4A4A"/>
          <w:sz w:val="22"/>
          <w:szCs w:val="22"/>
        </w:rPr>
        <w:t>The use of illegal drugs or banned performance enhancing techniques.</w:t>
      </w:r>
    </w:p>
    <w:p w14:paraId="4E5CD4B0" w14:textId="77777777" w:rsidR="0070205C" w:rsidRPr="00921103" w:rsidRDefault="0070205C" w:rsidP="0070205C">
      <w:pPr>
        <w:numPr>
          <w:ilvl w:val="0"/>
          <w:numId w:val="1"/>
        </w:numPr>
        <w:shd w:val="clear" w:color="auto" w:fill="FEFEFE"/>
        <w:spacing w:line="570" w:lineRule="atLeast"/>
        <w:rPr>
          <w:rFonts w:ascii="Helvetica" w:eastAsia="Times New Roman" w:hAnsi="Helvetica" w:cs="Times New Roman"/>
          <w:color w:val="4A4A4A"/>
          <w:sz w:val="22"/>
          <w:szCs w:val="22"/>
        </w:rPr>
      </w:pPr>
      <w:r w:rsidRPr="00921103">
        <w:rPr>
          <w:rFonts w:ascii="Helvetica" w:eastAsia="Times New Roman" w:hAnsi="Helvetica" w:cs="Times New Roman"/>
          <w:color w:val="4A4A4A"/>
          <w:sz w:val="22"/>
          <w:szCs w:val="22"/>
        </w:rPr>
        <w:t>Providing alcohol or tobacco or other substances to any participant under 21 years of age.</w:t>
      </w:r>
    </w:p>
    <w:p w14:paraId="5A583575" w14:textId="77777777" w:rsidR="0070205C" w:rsidRPr="00921103" w:rsidRDefault="0070205C" w:rsidP="0070205C">
      <w:pPr>
        <w:numPr>
          <w:ilvl w:val="0"/>
          <w:numId w:val="1"/>
        </w:numPr>
        <w:shd w:val="clear" w:color="auto" w:fill="FEFEFE"/>
        <w:spacing w:line="570" w:lineRule="atLeast"/>
        <w:rPr>
          <w:rFonts w:ascii="Helvetica" w:eastAsia="Times New Roman" w:hAnsi="Helvetica" w:cs="Times New Roman"/>
          <w:color w:val="4A4A4A"/>
          <w:sz w:val="22"/>
          <w:szCs w:val="22"/>
        </w:rPr>
      </w:pPr>
      <w:r w:rsidRPr="00921103">
        <w:rPr>
          <w:rFonts w:ascii="Helvetica" w:eastAsia="Times New Roman" w:hAnsi="Helvetica" w:cs="Times New Roman"/>
          <w:color w:val="4A4A4A"/>
          <w:sz w:val="22"/>
          <w:szCs w:val="22"/>
        </w:rPr>
        <w:t>The abuse of alcohol in the presence of an athlete under the age of eighteen (18).</w:t>
      </w:r>
    </w:p>
    <w:p w14:paraId="0507BB53" w14:textId="77777777" w:rsidR="0070205C" w:rsidRPr="00921103" w:rsidRDefault="0070205C" w:rsidP="0070205C">
      <w:pPr>
        <w:numPr>
          <w:ilvl w:val="0"/>
          <w:numId w:val="1"/>
        </w:numPr>
        <w:shd w:val="clear" w:color="auto" w:fill="FEFEFE"/>
        <w:spacing w:line="570" w:lineRule="atLeast"/>
        <w:rPr>
          <w:rFonts w:ascii="Helvetica" w:eastAsia="Times New Roman" w:hAnsi="Helvetica" w:cs="Times New Roman"/>
          <w:color w:val="4A4A4A"/>
          <w:sz w:val="22"/>
          <w:szCs w:val="22"/>
        </w:rPr>
      </w:pPr>
      <w:r w:rsidRPr="00921103">
        <w:rPr>
          <w:rFonts w:ascii="Helvetica" w:eastAsia="Times New Roman" w:hAnsi="Helvetica" w:cs="Times New Roman"/>
          <w:color w:val="4A4A4A"/>
          <w:sz w:val="22"/>
          <w:szCs w:val="22"/>
        </w:rPr>
        <w:t>Consumption of alcohol by an athlete under 21 years of age regardless of the legal drinking age established by the current state or country of tenancy.</w:t>
      </w:r>
    </w:p>
    <w:p w14:paraId="14AA0F42" w14:textId="77777777" w:rsidR="0070205C" w:rsidRPr="00921103" w:rsidRDefault="0070205C" w:rsidP="0070205C">
      <w:pPr>
        <w:numPr>
          <w:ilvl w:val="0"/>
          <w:numId w:val="1"/>
        </w:numPr>
        <w:shd w:val="clear" w:color="auto" w:fill="FEFEFE"/>
        <w:spacing w:line="570" w:lineRule="atLeast"/>
        <w:rPr>
          <w:rFonts w:ascii="Helvetica" w:eastAsia="Times New Roman" w:hAnsi="Helvetica" w:cs="Times New Roman"/>
          <w:color w:val="4A4A4A"/>
          <w:sz w:val="22"/>
          <w:szCs w:val="22"/>
        </w:rPr>
      </w:pPr>
      <w:r w:rsidRPr="00921103">
        <w:rPr>
          <w:rFonts w:ascii="Helvetica" w:eastAsia="Times New Roman" w:hAnsi="Helvetica" w:cs="Times New Roman"/>
          <w:color w:val="4A4A4A"/>
          <w:sz w:val="22"/>
          <w:szCs w:val="22"/>
        </w:rPr>
        <w:t>Excessive alcoholic consumption while on USA Cycling business or drinking of alcohol and then driving while on USA Cycling business.</w:t>
      </w:r>
    </w:p>
    <w:p w14:paraId="5B1821FA" w14:textId="77777777" w:rsidR="0070205C" w:rsidRPr="00921103" w:rsidRDefault="0070205C" w:rsidP="0070205C">
      <w:pPr>
        <w:numPr>
          <w:ilvl w:val="0"/>
          <w:numId w:val="1"/>
        </w:numPr>
        <w:shd w:val="clear" w:color="auto" w:fill="FEFEFE"/>
        <w:spacing w:line="570" w:lineRule="atLeast"/>
        <w:rPr>
          <w:rFonts w:ascii="Helvetica" w:eastAsia="Times New Roman" w:hAnsi="Helvetica" w:cs="Times New Roman"/>
          <w:color w:val="4A4A4A"/>
          <w:sz w:val="22"/>
          <w:szCs w:val="22"/>
        </w:rPr>
      </w:pPr>
      <w:r w:rsidRPr="00921103">
        <w:rPr>
          <w:rFonts w:ascii="Helvetica" w:eastAsia="Times New Roman" w:hAnsi="Helvetica" w:cs="Times New Roman"/>
          <w:color w:val="4A4A4A"/>
          <w:sz w:val="22"/>
          <w:szCs w:val="22"/>
        </w:rPr>
        <w:t>Any action or inaction considered Prohibited Conduct under USA Cycling’s SafeSport Program.</w:t>
      </w:r>
    </w:p>
    <w:p w14:paraId="47DC6D34" w14:textId="77777777" w:rsidR="0070205C" w:rsidRPr="00921103" w:rsidRDefault="0070205C" w:rsidP="0070205C">
      <w:pPr>
        <w:numPr>
          <w:ilvl w:val="0"/>
          <w:numId w:val="1"/>
        </w:numPr>
        <w:shd w:val="clear" w:color="auto" w:fill="FEFEFE"/>
        <w:spacing w:line="570" w:lineRule="atLeast"/>
        <w:rPr>
          <w:rFonts w:ascii="Helvetica" w:eastAsia="Times New Roman" w:hAnsi="Helvetica" w:cs="Times New Roman"/>
          <w:color w:val="4A4A4A"/>
          <w:sz w:val="22"/>
          <w:szCs w:val="22"/>
        </w:rPr>
      </w:pPr>
      <w:r w:rsidRPr="00921103">
        <w:rPr>
          <w:rFonts w:ascii="Helvetica" w:eastAsia="Times New Roman" w:hAnsi="Helvetica" w:cs="Times New Roman"/>
          <w:color w:val="4A4A4A"/>
          <w:sz w:val="22"/>
          <w:szCs w:val="22"/>
        </w:rPr>
        <w:t>Any non-consensual physical contact, obscene language or gesture, or other threatening language or conduct directed towards any person in connection with any USA Cycling-related activity.</w:t>
      </w:r>
    </w:p>
    <w:p w14:paraId="6E56479E" w14:textId="77777777" w:rsidR="0070205C" w:rsidRPr="00921103" w:rsidRDefault="0070205C" w:rsidP="0070205C">
      <w:pPr>
        <w:numPr>
          <w:ilvl w:val="0"/>
          <w:numId w:val="1"/>
        </w:numPr>
        <w:shd w:val="clear" w:color="auto" w:fill="FEFEFE"/>
        <w:spacing w:line="570" w:lineRule="atLeast"/>
        <w:rPr>
          <w:rFonts w:ascii="Helvetica" w:eastAsia="Times New Roman" w:hAnsi="Helvetica" w:cs="Times New Roman"/>
          <w:color w:val="4A4A4A"/>
          <w:sz w:val="22"/>
          <w:szCs w:val="22"/>
        </w:rPr>
      </w:pPr>
      <w:r w:rsidRPr="00921103">
        <w:rPr>
          <w:rFonts w:ascii="Helvetica" w:eastAsia="Times New Roman" w:hAnsi="Helvetica" w:cs="Times New Roman"/>
          <w:color w:val="4A4A4A"/>
          <w:sz w:val="22"/>
          <w:szCs w:val="22"/>
        </w:rPr>
        <w:t>Conviction of, imposition of a deferred sentence for, or any plea of guilty or no contest at any time, past or present for (</w:t>
      </w:r>
      <w:proofErr w:type="spellStart"/>
      <w:r w:rsidRPr="00921103">
        <w:rPr>
          <w:rFonts w:ascii="Helvetica" w:eastAsia="Times New Roman" w:hAnsi="Helvetica" w:cs="Times New Roman"/>
          <w:color w:val="4A4A4A"/>
          <w:sz w:val="22"/>
          <w:szCs w:val="22"/>
        </w:rPr>
        <w:t>i</w:t>
      </w:r>
      <w:proofErr w:type="spellEnd"/>
      <w:r w:rsidRPr="00921103">
        <w:rPr>
          <w:rFonts w:ascii="Helvetica" w:eastAsia="Times New Roman" w:hAnsi="Helvetica" w:cs="Times New Roman"/>
          <w:color w:val="4A4A4A"/>
          <w:sz w:val="22"/>
          <w:szCs w:val="22"/>
        </w:rPr>
        <w:t>) any felony, (ii) any offense involving use, possession, distribution or intent to distribute illegal drugs or substances, (iii) crimes involving sexual misconduct.</w:t>
      </w:r>
    </w:p>
    <w:p w14:paraId="7F066F88" w14:textId="77777777" w:rsidR="0070205C" w:rsidRPr="00921103" w:rsidRDefault="0070205C" w:rsidP="0070205C">
      <w:pPr>
        <w:numPr>
          <w:ilvl w:val="0"/>
          <w:numId w:val="1"/>
        </w:numPr>
        <w:shd w:val="clear" w:color="auto" w:fill="FEFEFE"/>
        <w:spacing w:line="570" w:lineRule="atLeast"/>
        <w:rPr>
          <w:rFonts w:ascii="Helvetica" w:eastAsia="Times New Roman" w:hAnsi="Helvetica" w:cs="Times New Roman"/>
          <w:color w:val="4A4A4A"/>
          <w:sz w:val="22"/>
          <w:szCs w:val="22"/>
        </w:rPr>
      </w:pPr>
      <w:r w:rsidRPr="00921103">
        <w:rPr>
          <w:rFonts w:ascii="Helvetica" w:eastAsia="Times New Roman" w:hAnsi="Helvetica" w:cs="Times New Roman"/>
          <w:color w:val="4A4A4A"/>
          <w:sz w:val="22"/>
          <w:szCs w:val="22"/>
        </w:rPr>
        <w:t>Any non-consensual sexual contact or advance or other inappropriate sexually oriented behavior or action.</w:t>
      </w:r>
    </w:p>
    <w:p w14:paraId="34F1AD6B" w14:textId="77777777" w:rsidR="0070205C" w:rsidRPr="00921103" w:rsidRDefault="0070205C" w:rsidP="0070205C">
      <w:pPr>
        <w:numPr>
          <w:ilvl w:val="0"/>
          <w:numId w:val="1"/>
        </w:numPr>
        <w:shd w:val="clear" w:color="auto" w:fill="FEFEFE"/>
        <w:spacing w:line="570" w:lineRule="atLeast"/>
        <w:rPr>
          <w:rFonts w:ascii="Helvetica" w:eastAsia="Times New Roman" w:hAnsi="Helvetica" w:cs="Times New Roman"/>
          <w:color w:val="4A4A4A"/>
          <w:sz w:val="22"/>
          <w:szCs w:val="22"/>
        </w:rPr>
      </w:pPr>
      <w:r w:rsidRPr="00921103">
        <w:rPr>
          <w:rFonts w:ascii="Helvetica" w:eastAsia="Times New Roman" w:hAnsi="Helvetica" w:cs="Times New Roman"/>
          <w:color w:val="4A4A4A"/>
          <w:sz w:val="22"/>
          <w:szCs w:val="22"/>
        </w:rPr>
        <w:t>Discrimination in violation of the USAC Bylaws or the Ted Stevens Olympic and Amateur Sports Act.</w:t>
      </w:r>
    </w:p>
    <w:p w14:paraId="3696A2D6" w14:textId="77777777" w:rsidR="0070205C" w:rsidRPr="00921103" w:rsidRDefault="0070205C" w:rsidP="0070205C">
      <w:pPr>
        <w:numPr>
          <w:ilvl w:val="0"/>
          <w:numId w:val="1"/>
        </w:numPr>
        <w:shd w:val="clear" w:color="auto" w:fill="FEFEFE"/>
        <w:spacing w:line="570" w:lineRule="atLeast"/>
        <w:rPr>
          <w:rFonts w:ascii="Helvetica" w:eastAsia="Times New Roman" w:hAnsi="Helvetica" w:cs="Times New Roman"/>
          <w:color w:val="4A4A4A"/>
          <w:sz w:val="22"/>
          <w:szCs w:val="22"/>
        </w:rPr>
      </w:pPr>
      <w:r w:rsidRPr="00921103">
        <w:rPr>
          <w:rFonts w:ascii="Helvetica" w:eastAsia="Times New Roman" w:hAnsi="Helvetica" w:cs="Times New Roman"/>
          <w:color w:val="4A4A4A"/>
          <w:sz w:val="22"/>
          <w:szCs w:val="22"/>
        </w:rPr>
        <w:t>Any act of fraud, deception, or dishonesty in connection with any USA Cycling-related activity.</w:t>
      </w:r>
    </w:p>
    <w:p w14:paraId="4BF1B1BA" w14:textId="77777777" w:rsidR="0070205C" w:rsidRPr="00921103" w:rsidRDefault="0070205C" w:rsidP="0070205C">
      <w:pPr>
        <w:numPr>
          <w:ilvl w:val="0"/>
          <w:numId w:val="1"/>
        </w:numPr>
        <w:shd w:val="clear" w:color="auto" w:fill="FEFEFE"/>
        <w:spacing w:line="570" w:lineRule="atLeast"/>
        <w:rPr>
          <w:rFonts w:ascii="Helvetica" w:eastAsia="Times New Roman" w:hAnsi="Helvetica" w:cs="Times New Roman"/>
          <w:color w:val="4A4A4A"/>
          <w:sz w:val="22"/>
          <w:szCs w:val="22"/>
        </w:rPr>
      </w:pPr>
      <w:r w:rsidRPr="00921103">
        <w:rPr>
          <w:rFonts w:ascii="Helvetica" w:eastAsia="Times New Roman" w:hAnsi="Helvetica" w:cs="Times New Roman"/>
          <w:color w:val="4A4A4A"/>
          <w:sz w:val="22"/>
          <w:szCs w:val="22"/>
        </w:rPr>
        <w:t>Any intentional damage to USA Cycling property or to private or public property while at a cycling event or race venue.</w:t>
      </w:r>
    </w:p>
    <w:p w14:paraId="123BF913" w14:textId="77777777" w:rsidR="0070205C" w:rsidRPr="00921103" w:rsidRDefault="0070205C" w:rsidP="0070205C">
      <w:pPr>
        <w:numPr>
          <w:ilvl w:val="0"/>
          <w:numId w:val="1"/>
        </w:numPr>
        <w:shd w:val="clear" w:color="auto" w:fill="FEFEFE"/>
        <w:spacing w:line="570" w:lineRule="atLeast"/>
        <w:rPr>
          <w:rFonts w:ascii="Helvetica" w:eastAsia="Times New Roman" w:hAnsi="Helvetica" w:cs="Times New Roman"/>
          <w:color w:val="4A4A4A"/>
          <w:sz w:val="22"/>
          <w:szCs w:val="22"/>
        </w:rPr>
      </w:pPr>
      <w:r w:rsidRPr="00921103">
        <w:rPr>
          <w:rFonts w:ascii="Helvetica" w:eastAsia="Times New Roman" w:hAnsi="Helvetica" w:cs="Times New Roman"/>
          <w:color w:val="4A4A4A"/>
          <w:sz w:val="22"/>
          <w:szCs w:val="22"/>
        </w:rPr>
        <w:t>Failure to immediately report a violation of this Code to USA Cycling.</w:t>
      </w:r>
    </w:p>
    <w:p w14:paraId="21CF12D7" w14:textId="77777777" w:rsidR="0070205C" w:rsidRPr="00921103" w:rsidRDefault="0070205C" w:rsidP="0070205C">
      <w:pPr>
        <w:shd w:val="clear" w:color="auto" w:fill="FEFEFE"/>
        <w:spacing w:before="100" w:beforeAutospacing="1" w:after="100" w:afterAutospacing="1"/>
        <w:outlineLvl w:val="1"/>
        <w:rPr>
          <w:rFonts w:ascii="Helvetica" w:eastAsia="Times New Roman" w:hAnsi="Helvetica" w:cs="Times New Roman"/>
          <w:color w:val="D60B30"/>
          <w:sz w:val="28"/>
          <w:szCs w:val="28"/>
        </w:rPr>
      </w:pPr>
      <w:r w:rsidRPr="00921103">
        <w:rPr>
          <w:rFonts w:ascii="Helvetica" w:eastAsia="Times New Roman" w:hAnsi="Helvetica" w:cs="Times New Roman"/>
          <w:color w:val="D60B30"/>
          <w:sz w:val="28"/>
          <w:szCs w:val="28"/>
        </w:rPr>
        <w:t>Section 3</w:t>
      </w:r>
    </w:p>
    <w:p w14:paraId="201279C8" w14:textId="77777777" w:rsidR="0070205C" w:rsidRPr="00921103" w:rsidRDefault="0070205C" w:rsidP="0070205C">
      <w:pPr>
        <w:shd w:val="clear" w:color="auto" w:fill="FEFEFE"/>
        <w:spacing w:before="100" w:beforeAutospacing="1" w:after="100" w:afterAutospacing="1"/>
        <w:rPr>
          <w:rFonts w:ascii="Helvetica" w:hAnsi="Helvetica" w:cs="Times New Roman"/>
          <w:color w:val="4A4A4A"/>
          <w:sz w:val="22"/>
          <w:szCs w:val="22"/>
        </w:rPr>
      </w:pPr>
      <w:r w:rsidRPr="00921103">
        <w:rPr>
          <w:rFonts w:ascii="Helvetica" w:hAnsi="Helvetica" w:cs="Times New Roman"/>
          <w:color w:val="4A4A4A"/>
          <w:sz w:val="22"/>
          <w:szCs w:val="22"/>
        </w:rPr>
        <w:t>Alleged violations of the USA Cycling Code of Conduct must be reported to USA Cycling’s </w:t>
      </w:r>
      <w:hyperlink r:id="rId11" w:history="1">
        <w:r w:rsidRPr="00921103">
          <w:rPr>
            <w:rFonts w:ascii="Helvetica" w:hAnsi="Helvetica" w:cs="Times New Roman"/>
            <w:color w:val="031E41"/>
            <w:sz w:val="22"/>
            <w:szCs w:val="22"/>
          </w:rPr>
          <w:t>SafeS</w:t>
        </w:r>
        <w:bookmarkStart w:id="0" w:name="_GoBack"/>
        <w:bookmarkEnd w:id="0"/>
        <w:r w:rsidRPr="00921103">
          <w:rPr>
            <w:rFonts w:ascii="Helvetica" w:hAnsi="Helvetica" w:cs="Times New Roman"/>
            <w:color w:val="031E41"/>
            <w:sz w:val="22"/>
            <w:szCs w:val="22"/>
          </w:rPr>
          <w:t>p</w:t>
        </w:r>
        <w:r w:rsidRPr="00921103">
          <w:rPr>
            <w:rFonts w:ascii="Helvetica" w:hAnsi="Helvetica" w:cs="Times New Roman"/>
            <w:color w:val="031E41"/>
            <w:sz w:val="22"/>
            <w:szCs w:val="22"/>
          </w:rPr>
          <w:t>ort Director</w:t>
        </w:r>
      </w:hyperlink>
      <w:r w:rsidRPr="00921103">
        <w:rPr>
          <w:rFonts w:ascii="Helvetica" w:hAnsi="Helvetica" w:cs="Times New Roman"/>
          <w:color w:val="4A4A4A"/>
          <w:sz w:val="22"/>
          <w:szCs w:val="22"/>
        </w:rPr>
        <w:t>.</w:t>
      </w:r>
    </w:p>
    <w:p w14:paraId="7FD69F8E" w14:textId="77777777" w:rsidR="001F6F03" w:rsidRPr="00921103" w:rsidRDefault="001F6F03">
      <w:pPr>
        <w:rPr>
          <w:sz w:val="22"/>
          <w:szCs w:val="22"/>
        </w:rPr>
      </w:pPr>
    </w:p>
    <w:sectPr w:rsidR="001F6F03" w:rsidRPr="00921103" w:rsidSect="00B10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3518A"/>
    <w:multiLevelType w:val="multilevel"/>
    <w:tmpl w:val="B274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B72C9A"/>
    <w:multiLevelType w:val="multilevel"/>
    <w:tmpl w:val="795C19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5C"/>
    <w:rsid w:val="0009029D"/>
    <w:rsid w:val="00111BDC"/>
    <w:rsid w:val="001F6F03"/>
    <w:rsid w:val="00424B4F"/>
    <w:rsid w:val="0070205C"/>
    <w:rsid w:val="007B3DC8"/>
    <w:rsid w:val="00921103"/>
    <w:rsid w:val="00AA01C2"/>
    <w:rsid w:val="00AB11A5"/>
    <w:rsid w:val="00AC35AD"/>
    <w:rsid w:val="00AD33A6"/>
    <w:rsid w:val="00B106BD"/>
    <w:rsid w:val="00B4403C"/>
    <w:rsid w:val="00CA111A"/>
    <w:rsid w:val="00EF0217"/>
    <w:rsid w:val="00FA27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195C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0205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0205C"/>
    <w:pPr>
      <w:spacing w:before="100" w:beforeAutospacing="1" w:after="100" w:afterAutospacing="1"/>
      <w:outlineLvl w:val="1"/>
    </w:pPr>
    <w:rPr>
      <w:rFonts w:ascii="Times New Roman" w:hAnsi="Times New Roman" w:cs="Times New Roman"/>
      <w:b/>
      <w:bCs/>
      <w:sz w:val="36"/>
      <w:szCs w:val="36"/>
    </w:rPr>
  </w:style>
  <w:style w:type="paragraph" w:styleId="Heading6">
    <w:name w:val="heading 6"/>
    <w:basedOn w:val="Normal"/>
    <w:link w:val="Heading6Char"/>
    <w:uiPriority w:val="9"/>
    <w:qFormat/>
    <w:rsid w:val="0070205C"/>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05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205C"/>
    <w:rPr>
      <w:rFonts w:ascii="Times New Roman" w:hAnsi="Times New Roman" w:cs="Times New Roman"/>
      <w:b/>
      <w:bCs/>
      <w:sz w:val="36"/>
      <w:szCs w:val="36"/>
    </w:rPr>
  </w:style>
  <w:style w:type="character" w:customStyle="1" w:styleId="Heading6Char">
    <w:name w:val="Heading 6 Char"/>
    <w:basedOn w:val="DefaultParagraphFont"/>
    <w:link w:val="Heading6"/>
    <w:uiPriority w:val="9"/>
    <w:rsid w:val="0070205C"/>
    <w:rPr>
      <w:rFonts w:ascii="Times New Roman" w:hAnsi="Times New Roman" w:cs="Times New Roman"/>
      <w:b/>
      <w:bCs/>
      <w:sz w:val="15"/>
      <w:szCs w:val="15"/>
    </w:rPr>
  </w:style>
  <w:style w:type="paragraph" w:styleId="NormalWeb">
    <w:name w:val="Normal (Web)"/>
    <w:basedOn w:val="Normal"/>
    <w:uiPriority w:val="99"/>
    <w:semiHidden/>
    <w:unhideWhenUsed/>
    <w:rsid w:val="0070205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02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175">
      <w:bodyDiv w:val="1"/>
      <w:marLeft w:val="0"/>
      <w:marRight w:val="0"/>
      <w:marTop w:val="0"/>
      <w:marBottom w:val="0"/>
      <w:divBdr>
        <w:top w:val="none" w:sz="0" w:space="0" w:color="auto"/>
        <w:left w:val="none" w:sz="0" w:space="0" w:color="auto"/>
        <w:bottom w:val="none" w:sz="0" w:space="0" w:color="auto"/>
        <w:right w:val="none" w:sz="0" w:space="0" w:color="auto"/>
      </w:divBdr>
      <w:divsChild>
        <w:div w:id="1607347878">
          <w:marLeft w:val="0"/>
          <w:marRight w:val="0"/>
          <w:marTop w:val="0"/>
          <w:marBottom w:val="0"/>
          <w:divBdr>
            <w:top w:val="none" w:sz="0" w:space="0" w:color="auto"/>
            <w:left w:val="none" w:sz="0" w:space="0" w:color="auto"/>
            <w:bottom w:val="none" w:sz="0" w:space="0" w:color="auto"/>
            <w:right w:val="none" w:sz="0" w:space="0" w:color="auto"/>
          </w:divBdr>
          <w:divsChild>
            <w:div w:id="377166655">
              <w:marLeft w:val="0"/>
              <w:marRight w:val="0"/>
              <w:marTop w:val="0"/>
              <w:marBottom w:val="0"/>
              <w:divBdr>
                <w:top w:val="none" w:sz="0" w:space="0" w:color="auto"/>
                <w:left w:val="none" w:sz="0" w:space="0" w:color="auto"/>
                <w:bottom w:val="none" w:sz="0" w:space="0" w:color="auto"/>
                <w:right w:val="none" w:sz="0" w:space="0" w:color="auto"/>
              </w:divBdr>
              <w:divsChild>
                <w:div w:id="4247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8133">
          <w:marLeft w:val="0"/>
          <w:marRight w:val="0"/>
          <w:marTop w:val="0"/>
          <w:marBottom w:val="0"/>
          <w:divBdr>
            <w:top w:val="none" w:sz="0" w:space="0" w:color="auto"/>
            <w:left w:val="none" w:sz="0" w:space="0" w:color="auto"/>
            <w:bottom w:val="none" w:sz="0" w:space="0" w:color="auto"/>
            <w:right w:val="none" w:sz="0" w:space="0" w:color="auto"/>
          </w:divBdr>
          <w:divsChild>
            <w:div w:id="1861502529">
              <w:marLeft w:val="0"/>
              <w:marRight w:val="0"/>
              <w:marTop w:val="0"/>
              <w:marBottom w:val="0"/>
              <w:divBdr>
                <w:top w:val="none" w:sz="0" w:space="0" w:color="auto"/>
                <w:left w:val="none" w:sz="0" w:space="0" w:color="auto"/>
                <w:bottom w:val="none" w:sz="0" w:space="0" w:color="auto"/>
                <w:right w:val="none" w:sz="0" w:space="0" w:color="auto"/>
              </w:divBdr>
              <w:divsChild>
                <w:div w:id="6085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4150">
          <w:marLeft w:val="0"/>
          <w:marRight w:val="0"/>
          <w:marTop w:val="0"/>
          <w:marBottom w:val="0"/>
          <w:divBdr>
            <w:top w:val="none" w:sz="0" w:space="0" w:color="auto"/>
            <w:left w:val="none" w:sz="0" w:space="0" w:color="auto"/>
            <w:bottom w:val="none" w:sz="0" w:space="0" w:color="auto"/>
            <w:right w:val="none" w:sz="0" w:space="0" w:color="auto"/>
          </w:divBdr>
          <w:divsChild>
            <w:div w:id="314335827">
              <w:marLeft w:val="0"/>
              <w:marRight w:val="0"/>
              <w:marTop w:val="0"/>
              <w:marBottom w:val="0"/>
              <w:divBdr>
                <w:top w:val="none" w:sz="0" w:space="0" w:color="auto"/>
                <w:left w:val="none" w:sz="0" w:space="0" w:color="auto"/>
                <w:bottom w:val="none" w:sz="0" w:space="0" w:color="auto"/>
                <w:right w:val="none" w:sz="0" w:space="0" w:color="auto"/>
              </w:divBdr>
              <w:divsChild>
                <w:div w:id="20712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4626">
          <w:marLeft w:val="0"/>
          <w:marRight w:val="0"/>
          <w:marTop w:val="0"/>
          <w:marBottom w:val="0"/>
          <w:divBdr>
            <w:top w:val="none" w:sz="0" w:space="0" w:color="auto"/>
            <w:left w:val="none" w:sz="0" w:space="0" w:color="auto"/>
            <w:bottom w:val="none" w:sz="0" w:space="0" w:color="auto"/>
            <w:right w:val="none" w:sz="0" w:space="0" w:color="auto"/>
          </w:divBdr>
          <w:divsChild>
            <w:div w:id="973288377">
              <w:marLeft w:val="0"/>
              <w:marRight w:val="0"/>
              <w:marTop w:val="0"/>
              <w:marBottom w:val="0"/>
              <w:divBdr>
                <w:top w:val="none" w:sz="0" w:space="0" w:color="auto"/>
                <w:left w:val="none" w:sz="0" w:space="0" w:color="auto"/>
                <w:bottom w:val="none" w:sz="0" w:space="0" w:color="auto"/>
                <w:right w:val="none" w:sz="0" w:space="0" w:color="auto"/>
              </w:divBdr>
              <w:divsChild>
                <w:div w:id="5418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5086">
          <w:marLeft w:val="0"/>
          <w:marRight w:val="0"/>
          <w:marTop w:val="0"/>
          <w:marBottom w:val="0"/>
          <w:divBdr>
            <w:top w:val="none" w:sz="0" w:space="0" w:color="auto"/>
            <w:left w:val="none" w:sz="0" w:space="0" w:color="auto"/>
            <w:bottom w:val="none" w:sz="0" w:space="0" w:color="auto"/>
            <w:right w:val="none" w:sz="0" w:space="0" w:color="auto"/>
          </w:divBdr>
          <w:divsChild>
            <w:div w:id="1710296732">
              <w:marLeft w:val="0"/>
              <w:marRight w:val="0"/>
              <w:marTop w:val="0"/>
              <w:marBottom w:val="0"/>
              <w:divBdr>
                <w:top w:val="none" w:sz="0" w:space="0" w:color="auto"/>
                <w:left w:val="none" w:sz="0" w:space="0" w:color="auto"/>
                <w:bottom w:val="none" w:sz="0" w:space="0" w:color="auto"/>
                <w:right w:val="none" w:sz="0" w:space="0" w:color="auto"/>
              </w:divBdr>
              <w:divsChild>
                <w:div w:id="1237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52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afesport@usacycling.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centerforsafesport.org/" TargetMode="External"/><Relationship Id="rId6" Type="http://schemas.openxmlformats.org/officeDocument/2006/relationships/hyperlink" Target="http://www.uci.ch/clean-sport/" TargetMode="External"/><Relationship Id="rId7" Type="http://schemas.openxmlformats.org/officeDocument/2006/relationships/hyperlink" Target="https://www.wada-ama.org/en/what-we-do/the-code" TargetMode="External"/><Relationship Id="rId8" Type="http://schemas.openxmlformats.org/officeDocument/2006/relationships/hyperlink" Target="http://www.usada.org/resources/wada-code.aspx" TargetMode="External"/><Relationship Id="rId9" Type="http://schemas.openxmlformats.org/officeDocument/2006/relationships/hyperlink" Target="http://www.teamusa.org/Footer/Legal/Anti-Doping.aspx" TargetMode="External"/><Relationship Id="rId10" Type="http://schemas.openxmlformats.org/officeDocument/2006/relationships/hyperlink" Target="http://www.uci.ch/mm/Document/News/Rulesandregulation/16/26/69/13con-E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766</Words>
  <Characters>4370</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CODE OF CONDUCT</vt:lpstr>
      <vt:lpstr>    Section 1</vt:lpstr>
      <vt:lpstr>    </vt:lpstr>
      <vt:lpstr>    Section 2</vt:lpstr>
      <vt:lpstr>    Section 3</vt:lpstr>
    </vt:vector>
  </TitlesOfParts>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jviolich@violich.com</dc:creator>
  <cp:keywords/>
  <dc:description/>
  <cp:lastModifiedBy>jviolich@violich.com</cp:lastModifiedBy>
  <cp:revision>2</cp:revision>
  <dcterms:created xsi:type="dcterms:W3CDTF">2020-08-17T23:31:00Z</dcterms:created>
  <dcterms:modified xsi:type="dcterms:W3CDTF">2020-08-18T05:18:00Z</dcterms:modified>
</cp:coreProperties>
</file>